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F1A9AE" w14:textId="77777777" w:rsidR="00B92AF2" w:rsidRPr="00B92AF2" w:rsidRDefault="00B92AF2" w:rsidP="00B92A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92AF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al-Farabi Kazakh National University </w:t>
      </w:r>
    </w:p>
    <w:p w14:paraId="5E0762AF" w14:textId="77777777" w:rsidR="00B92AF2" w:rsidRPr="00B92AF2" w:rsidRDefault="00B92AF2" w:rsidP="00B92A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92AF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Faculty of Biology and Biotechnology </w:t>
      </w:r>
    </w:p>
    <w:p w14:paraId="5C61B1C2" w14:textId="77777777" w:rsidR="00B92AF2" w:rsidRPr="00B92AF2" w:rsidRDefault="00B92AF2" w:rsidP="00B92A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val="en-US"/>
        </w:rPr>
      </w:pPr>
      <w:r w:rsidRPr="00B92AF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Department of Biodiversity and Bioresources</w:t>
      </w:r>
    </w:p>
    <w:p w14:paraId="2AED45AE" w14:textId="77777777" w:rsidR="00B92AF2" w:rsidRPr="00B92AF2" w:rsidRDefault="00B92AF2" w:rsidP="00B92A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en-US"/>
        </w:rPr>
      </w:pPr>
    </w:p>
    <w:p w14:paraId="6B96F4C2" w14:textId="77777777" w:rsidR="00B92AF2" w:rsidRPr="00B92AF2" w:rsidRDefault="00B92AF2" w:rsidP="00B92A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14:paraId="19389A6F" w14:textId="77777777" w:rsidR="00B92AF2" w:rsidRPr="00B92AF2" w:rsidRDefault="00B92AF2" w:rsidP="00B92A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14:paraId="2B8953CA" w14:textId="77777777" w:rsidR="00B92AF2" w:rsidRPr="00B92AF2" w:rsidRDefault="00B92AF2" w:rsidP="00B92A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14:paraId="4E604074" w14:textId="77777777" w:rsidR="00B92AF2" w:rsidRPr="00B92AF2" w:rsidRDefault="00B92AF2" w:rsidP="00B92A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14:paraId="5D957456" w14:textId="77777777" w:rsidR="00B92AF2" w:rsidRPr="00B92AF2" w:rsidRDefault="00B92AF2" w:rsidP="00B92A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14:paraId="499CEB0C" w14:textId="77777777" w:rsidR="00B92AF2" w:rsidRPr="00B92AF2" w:rsidRDefault="00B92AF2" w:rsidP="00B92A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14:paraId="23F2031A" w14:textId="77777777" w:rsidR="00B92AF2" w:rsidRPr="00B92AF2" w:rsidRDefault="00B92AF2" w:rsidP="00B92A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14:paraId="166DCAD3" w14:textId="77777777" w:rsidR="00B92AF2" w:rsidRPr="00B92AF2" w:rsidRDefault="00B92AF2" w:rsidP="00B92A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14:paraId="0D0AB3FB" w14:textId="77777777" w:rsidR="00B92AF2" w:rsidRPr="00B92AF2" w:rsidRDefault="00B92AF2" w:rsidP="00B92A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</w:pPr>
      <w:r w:rsidRPr="00B92A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Program of final exam by discipline</w:t>
      </w:r>
    </w:p>
    <w:p w14:paraId="6A375F89" w14:textId="77777777" w:rsidR="00B92AF2" w:rsidRPr="00B92AF2" w:rsidRDefault="00B92AF2" w:rsidP="00B92A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"/>
        </w:rPr>
      </w:pPr>
      <w:r w:rsidRPr="00B92A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"/>
        </w:rPr>
        <w:t>100365</w:t>
      </w:r>
    </w:p>
    <w:p w14:paraId="70B6E7E9" w14:textId="6958E85A" w:rsidR="00B92AF2" w:rsidRDefault="00B92AF2" w:rsidP="00B92A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"/>
        </w:rPr>
      </w:pPr>
      <w:r w:rsidRPr="00B92A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"/>
        </w:rPr>
        <w:t>Biology of cell and Histology</w:t>
      </w:r>
    </w:p>
    <w:p w14:paraId="50370C6D" w14:textId="77777777" w:rsidR="00B92AF2" w:rsidRPr="00B92AF2" w:rsidRDefault="00B92AF2" w:rsidP="00B92A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</w:p>
    <w:p w14:paraId="2E767D08" w14:textId="77777777" w:rsidR="00B92AF2" w:rsidRDefault="00B92AF2" w:rsidP="00B92A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Educational program </w:t>
      </w:r>
    </w:p>
    <w:p w14:paraId="33EBD5C6" w14:textId="09A5617F" w:rsidR="00B92AF2" w:rsidRDefault="00B92AF2" w:rsidP="00B92A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B92AF2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6B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05102</w:t>
      </w:r>
      <w:r w:rsidRPr="00B92AF2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gramStart"/>
      <w:r w:rsidRPr="00B92AF2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– 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Biology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</w:p>
    <w:p w14:paraId="3409260C" w14:textId="2B3D7C50" w:rsidR="00B92AF2" w:rsidRPr="00B92AF2" w:rsidRDefault="00B92AF2" w:rsidP="00B92A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1 course, 1 semester</w:t>
      </w:r>
    </w:p>
    <w:p w14:paraId="7974D7C8" w14:textId="77777777" w:rsidR="00B92AF2" w:rsidRPr="00B92AF2" w:rsidRDefault="00B92AF2" w:rsidP="00B92A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1286FF1B" w14:textId="77777777" w:rsidR="00B92AF2" w:rsidRPr="00B92AF2" w:rsidRDefault="00B92AF2" w:rsidP="00B92A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val="en-US"/>
        </w:rPr>
      </w:pPr>
    </w:p>
    <w:p w14:paraId="5FF57491" w14:textId="77777777" w:rsidR="00B92AF2" w:rsidRPr="00B92AF2" w:rsidRDefault="00B92AF2" w:rsidP="00B92A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14:paraId="6685BCA2" w14:textId="77777777" w:rsidR="00B92AF2" w:rsidRPr="00B92AF2" w:rsidRDefault="00B92AF2" w:rsidP="00B92A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14:paraId="33A28A83" w14:textId="77777777" w:rsidR="00B92AF2" w:rsidRPr="00B92AF2" w:rsidRDefault="00B92AF2" w:rsidP="00B92A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14:paraId="7DA8A07F" w14:textId="77777777" w:rsidR="00B92AF2" w:rsidRPr="00B92AF2" w:rsidRDefault="00B92AF2" w:rsidP="00B92A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14:paraId="49223155" w14:textId="77777777" w:rsidR="00B92AF2" w:rsidRPr="00B92AF2" w:rsidRDefault="00B92AF2" w:rsidP="00B92A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14:paraId="3FCB53D5" w14:textId="77777777" w:rsidR="00B92AF2" w:rsidRPr="00B92AF2" w:rsidRDefault="00B92AF2" w:rsidP="00B92A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14:paraId="765BF6EE" w14:textId="77777777" w:rsidR="00B92AF2" w:rsidRPr="00B92AF2" w:rsidRDefault="00B92AF2" w:rsidP="00B92A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14:paraId="411CFF86" w14:textId="77777777" w:rsidR="00B92AF2" w:rsidRPr="00B92AF2" w:rsidRDefault="00B92AF2" w:rsidP="00B92A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14:paraId="10838349" w14:textId="77777777" w:rsidR="00B92AF2" w:rsidRPr="00B92AF2" w:rsidRDefault="00B92AF2" w:rsidP="00B92A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14:paraId="20504590" w14:textId="77777777" w:rsidR="00B92AF2" w:rsidRPr="00B92AF2" w:rsidRDefault="00B92AF2" w:rsidP="00B92A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14:paraId="42896813" w14:textId="77777777" w:rsidR="00B92AF2" w:rsidRPr="00B92AF2" w:rsidRDefault="00B92AF2" w:rsidP="00B92A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14:paraId="2C6A74AC" w14:textId="77777777" w:rsidR="00B92AF2" w:rsidRPr="00B92AF2" w:rsidRDefault="00B92AF2" w:rsidP="00B92A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14:paraId="0B0AC72D" w14:textId="77777777" w:rsidR="00B92AF2" w:rsidRPr="00B92AF2" w:rsidRDefault="00B92AF2" w:rsidP="00B92A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14:paraId="3787B0E9" w14:textId="77777777" w:rsidR="00B92AF2" w:rsidRPr="00B92AF2" w:rsidRDefault="00B92AF2" w:rsidP="00B92A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14:paraId="6B9AB0E2" w14:textId="77777777" w:rsidR="00B92AF2" w:rsidRPr="00B92AF2" w:rsidRDefault="00B92AF2" w:rsidP="00B92A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14:paraId="2880D0EE" w14:textId="77777777" w:rsidR="00B92AF2" w:rsidRPr="00B92AF2" w:rsidRDefault="00B92AF2" w:rsidP="00B92A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14:paraId="70DBF3A1" w14:textId="77777777" w:rsidR="00B92AF2" w:rsidRPr="00B92AF2" w:rsidRDefault="00B92AF2" w:rsidP="00B92A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14:paraId="411E5808" w14:textId="77777777" w:rsidR="00B92AF2" w:rsidRPr="00B92AF2" w:rsidRDefault="00B92AF2" w:rsidP="00B92A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14:paraId="4423FE27" w14:textId="77777777" w:rsidR="00B92AF2" w:rsidRPr="00B92AF2" w:rsidRDefault="00B92AF2" w:rsidP="00B92A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14:paraId="33D9F071" w14:textId="77777777" w:rsidR="00B92AF2" w:rsidRPr="00B92AF2" w:rsidRDefault="00B92AF2" w:rsidP="00B92A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14:paraId="4AE9E376" w14:textId="77777777" w:rsidR="00B92AF2" w:rsidRPr="00B92AF2" w:rsidRDefault="00B92AF2" w:rsidP="00B92A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14:paraId="09C7F97E" w14:textId="77777777" w:rsidR="00B92AF2" w:rsidRPr="00B92AF2" w:rsidRDefault="00B92AF2" w:rsidP="00B92A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14:paraId="142AEA57" w14:textId="7F35E4CD" w:rsidR="00B92AF2" w:rsidRPr="00B92AF2" w:rsidRDefault="00B92AF2" w:rsidP="00B92A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92AF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Almaty 202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5</w:t>
      </w:r>
    </w:p>
    <w:p w14:paraId="2EDA4223" w14:textId="77777777" w:rsidR="00B92AF2" w:rsidRDefault="00B92AF2" w:rsidP="00B92A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14:paraId="4D6CC41A" w14:textId="5DED5A63" w:rsidR="00B92AF2" w:rsidRPr="00B92AF2" w:rsidRDefault="00B92AF2" w:rsidP="00B92A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"/>
        </w:rPr>
      </w:pPr>
      <w:r w:rsidRPr="00B92AF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lastRenderedPageBreak/>
        <w:t xml:space="preserve">Program of final exam by discipline </w:t>
      </w:r>
      <w:r w:rsidRPr="00B92AF2">
        <w:rPr>
          <w:rFonts w:ascii="Times New Roman" w:eastAsia="Times New Roman" w:hAnsi="Times New Roman" w:cs="Times New Roman"/>
          <w:color w:val="000000"/>
          <w:sz w:val="28"/>
          <w:szCs w:val="28"/>
          <w:lang w:val="en"/>
        </w:rPr>
        <w:t>100365</w:t>
      </w:r>
      <w:r w:rsidRPr="00B92AF2">
        <w:rPr>
          <w:rFonts w:ascii="Times New Roman" w:eastAsia="Times New Roman" w:hAnsi="Times New Roman" w:cs="Times New Roman"/>
          <w:color w:val="000000"/>
          <w:sz w:val="28"/>
          <w:szCs w:val="28"/>
          <w:lang w:val="en"/>
        </w:rPr>
        <w:t xml:space="preserve"> </w:t>
      </w:r>
      <w:r w:rsidRPr="00B92AF2">
        <w:rPr>
          <w:rFonts w:ascii="Times New Roman" w:eastAsia="Times New Roman" w:hAnsi="Times New Roman" w:cs="Times New Roman"/>
          <w:color w:val="000000"/>
          <w:sz w:val="28"/>
          <w:szCs w:val="28"/>
          <w:lang w:val="en"/>
        </w:rPr>
        <w:t>Biology of cell and Histology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"/>
        </w:rPr>
        <w:t xml:space="preserve"> of</w:t>
      </w:r>
      <w:r w:rsidRPr="00B92AF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B92AF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the educational </w:t>
      </w:r>
      <w:proofErr w:type="gramStart"/>
      <w:r w:rsidRPr="00B92AF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program </w:t>
      </w:r>
      <w:r w:rsidRPr="00B92AF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B92AF2">
        <w:rPr>
          <w:rFonts w:ascii="Times New Roman" w:eastAsia="Times New Roman" w:hAnsi="Times New Roman" w:cs="Times New Roman"/>
          <w:sz w:val="28"/>
          <w:szCs w:val="28"/>
          <w:lang w:val="en-US"/>
        </w:rPr>
        <w:t>6</w:t>
      </w:r>
      <w:proofErr w:type="gramEnd"/>
      <w:r w:rsidRPr="00B92AF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B05102 –  Biology </w:t>
      </w:r>
      <w:r w:rsidRPr="00B92AF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B92AF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</w:t>
      </w:r>
      <w:r w:rsidRPr="00B92AF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s compiled by senior lecturer </w:t>
      </w:r>
      <w:proofErr w:type="spellStart"/>
      <w:r w:rsidRPr="00B92AF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Zaparina</w:t>
      </w:r>
      <w:proofErr w:type="spellEnd"/>
      <w:r w:rsidRPr="00B92AF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Yelena</w:t>
      </w:r>
    </w:p>
    <w:p w14:paraId="60ABF1A2" w14:textId="77777777" w:rsidR="00B92AF2" w:rsidRPr="00B92AF2" w:rsidRDefault="00B92AF2" w:rsidP="00B92A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</w:p>
    <w:p w14:paraId="3F61CC09" w14:textId="77777777" w:rsidR="00B92AF2" w:rsidRPr="00B92AF2" w:rsidRDefault="00B92AF2" w:rsidP="00B92AF2">
      <w:pPr>
        <w:spacing w:after="0" w:line="240" w:lineRule="auto"/>
        <w:ind w:firstLine="402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25DD5C99" w14:textId="77777777" w:rsidR="00B92AF2" w:rsidRPr="00B92AF2" w:rsidRDefault="00B92AF2" w:rsidP="00B92AF2">
      <w:pPr>
        <w:spacing w:after="0" w:line="240" w:lineRule="auto"/>
        <w:ind w:firstLine="402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38361F91" w14:textId="77777777" w:rsidR="00B92AF2" w:rsidRPr="00B92AF2" w:rsidRDefault="00B92AF2" w:rsidP="00B92AF2">
      <w:pPr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val="en-US"/>
        </w:rPr>
      </w:pPr>
      <w:r w:rsidRPr="00B92AF2">
        <w:rPr>
          <w:rFonts w:ascii="Times New Roman" w:eastAsia="Times New Roman" w:hAnsi="Times New Roman" w:cs="Times New Roman"/>
          <w:sz w:val="28"/>
          <w:szCs w:val="28"/>
          <w:lang w:val="en-US"/>
        </w:rPr>
        <w:t>Reviewed and approved at a meeting of the Department of Biodiversity and Bioresources</w:t>
      </w:r>
    </w:p>
    <w:p w14:paraId="0F65CA2E" w14:textId="77777777" w:rsidR="00B92AF2" w:rsidRPr="00B92AF2" w:rsidRDefault="00B92AF2" w:rsidP="00B92A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4F0A0BA5" w14:textId="315B0980" w:rsidR="00B92AF2" w:rsidRPr="00B92AF2" w:rsidRDefault="00B92AF2" w:rsidP="00B92A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gramStart"/>
      <w:r w:rsidRPr="00B92AF2">
        <w:rPr>
          <w:rFonts w:ascii="Times New Roman" w:eastAsia="Times New Roman" w:hAnsi="Times New Roman" w:cs="Times New Roman"/>
          <w:sz w:val="28"/>
          <w:szCs w:val="28"/>
          <w:lang w:val="en-US"/>
        </w:rPr>
        <w:t>From  "</w:t>
      </w:r>
      <w:proofErr w:type="gramEnd"/>
      <w:r w:rsidRPr="00B92AF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"  __  202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5</w:t>
      </w:r>
      <w:r w:rsidRPr="00B92AF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 Protocol </w:t>
      </w:r>
    </w:p>
    <w:p w14:paraId="4F6D96FA" w14:textId="77777777" w:rsidR="00B92AF2" w:rsidRPr="00B92AF2" w:rsidRDefault="00B92AF2" w:rsidP="00B92A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3A45CD16" w14:textId="77777777" w:rsidR="00B92AF2" w:rsidRPr="00B92AF2" w:rsidRDefault="00B92AF2" w:rsidP="00B92A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22D99DC9" w14:textId="77777777" w:rsidR="00B92AF2" w:rsidRPr="00B92AF2" w:rsidRDefault="00B92AF2" w:rsidP="00B92A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B92AF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Head of the Department _________________ </w:t>
      </w:r>
      <w:proofErr w:type="spellStart"/>
      <w:r w:rsidRPr="00B92AF2">
        <w:rPr>
          <w:rFonts w:ascii="Times New Roman" w:eastAsia="Times New Roman" w:hAnsi="Times New Roman" w:cs="Times New Roman"/>
          <w:sz w:val="28"/>
          <w:szCs w:val="28"/>
          <w:lang w:val="en-US"/>
        </w:rPr>
        <w:t>Kurmanbayeva</w:t>
      </w:r>
      <w:proofErr w:type="spellEnd"/>
      <w:r w:rsidRPr="00B92AF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M.S.</w:t>
      </w:r>
    </w:p>
    <w:p w14:paraId="1186E4DD" w14:textId="77777777" w:rsidR="00B92AF2" w:rsidRPr="00B92AF2" w:rsidRDefault="00B92AF2" w:rsidP="00B92A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7F06B8A4" w14:textId="77777777" w:rsidR="00B92AF2" w:rsidRPr="00B92AF2" w:rsidRDefault="00B92AF2" w:rsidP="00B92A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3FE65AEC" w14:textId="77777777" w:rsidR="00B92AF2" w:rsidRPr="00B92AF2" w:rsidRDefault="00B92AF2" w:rsidP="00B92A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033AE695" w14:textId="77777777" w:rsidR="00B92AF2" w:rsidRPr="00B92AF2" w:rsidRDefault="00B92AF2" w:rsidP="00B92A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B92AF2">
        <w:rPr>
          <w:rFonts w:ascii="Times New Roman" w:eastAsia="Times New Roman" w:hAnsi="Times New Roman" w:cs="Times New Roman"/>
          <w:sz w:val="28"/>
          <w:szCs w:val="28"/>
          <w:lang w:val="en-US"/>
        </w:rPr>
        <w:t>Reviewed and approved at the meeting of the methodical council of biology and biotechnology faculty</w:t>
      </w:r>
    </w:p>
    <w:p w14:paraId="05AC8340" w14:textId="77777777" w:rsidR="00B92AF2" w:rsidRPr="00B92AF2" w:rsidRDefault="00B92AF2" w:rsidP="00B92A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4633ECAB" w14:textId="6217AAC7" w:rsidR="00B92AF2" w:rsidRPr="00B92AF2" w:rsidRDefault="00B92AF2" w:rsidP="00B92A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gramStart"/>
      <w:r w:rsidRPr="00B92AF2">
        <w:rPr>
          <w:rFonts w:ascii="Times New Roman" w:eastAsia="Times New Roman" w:hAnsi="Times New Roman" w:cs="Times New Roman"/>
          <w:sz w:val="28"/>
          <w:szCs w:val="28"/>
          <w:lang w:val="en-US"/>
        </w:rPr>
        <w:t>From  "</w:t>
      </w:r>
      <w:proofErr w:type="gramEnd"/>
      <w:r w:rsidRPr="00B92AF2">
        <w:rPr>
          <w:rFonts w:ascii="Times New Roman" w:eastAsia="Times New Roman" w:hAnsi="Times New Roman" w:cs="Times New Roman"/>
          <w:sz w:val="28"/>
          <w:szCs w:val="28"/>
          <w:lang w:val="en-US"/>
        </w:rPr>
        <w:t>"   202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5</w:t>
      </w:r>
      <w:r w:rsidRPr="00B92AF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Protocol </w:t>
      </w:r>
    </w:p>
    <w:p w14:paraId="0AEE4F43" w14:textId="77777777" w:rsidR="00405489" w:rsidRPr="00B92AF2" w:rsidRDefault="00405489" w:rsidP="005318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3638485" w14:textId="77777777" w:rsidR="0053186F" w:rsidRPr="00B92AF2" w:rsidRDefault="0053186F" w:rsidP="005318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6193305" w14:textId="77777777" w:rsidR="00B92AF2" w:rsidRDefault="00B92AF2" w:rsidP="005318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2F7F8D5" w14:textId="77777777" w:rsidR="00B92AF2" w:rsidRDefault="00B92AF2" w:rsidP="005318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6D4D5EE" w14:textId="77777777" w:rsidR="00B92AF2" w:rsidRDefault="00B92AF2" w:rsidP="005318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1A51D9B" w14:textId="77777777" w:rsidR="00B92AF2" w:rsidRDefault="00B92AF2" w:rsidP="005318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1CBBF2C" w14:textId="77777777" w:rsidR="00B92AF2" w:rsidRDefault="00B92AF2" w:rsidP="005318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A8E2DDB" w14:textId="77777777" w:rsidR="00B92AF2" w:rsidRDefault="00B92AF2" w:rsidP="005318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697BE5DB" w14:textId="77777777" w:rsidR="00B92AF2" w:rsidRDefault="00B92AF2" w:rsidP="005318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6D6C01AA" w14:textId="77777777" w:rsidR="00B92AF2" w:rsidRDefault="00B92AF2" w:rsidP="005318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18385F3" w14:textId="77777777" w:rsidR="00B92AF2" w:rsidRDefault="00B92AF2" w:rsidP="005318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995E15D" w14:textId="77777777" w:rsidR="00B92AF2" w:rsidRDefault="00B92AF2" w:rsidP="005318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C0D27F3" w14:textId="77777777" w:rsidR="00B92AF2" w:rsidRDefault="00B92AF2" w:rsidP="005318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21F18B5" w14:textId="77777777" w:rsidR="00B92AF2" w:rsidRDefault="00B92AF2" w:rsidP="005318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E8D2838" w14:textId="77777777" w:rsidR="00B92AF2" w:rsidRDefault="00B92AF2" w:rsidP="005318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3E8CFEB" w14:textId="77777777" w:rsidR="00B92AF2" w:rsidRDefault="00B92AF2" w:rsidP="005318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3524A68" w14:textId="77777777" w:rsidR="00B92AF2" w:rsidRDefault="00B92AF2" w:rsidP="005318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0F17E43" w14:textId="77777777" w:rsidR="00B92AF2" w:rsidRDefault="00B92AF2" w:rsidP="005318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D71EB56" w14:textId="77777777" w:rsidR="00B92AF2" w:rsidRDefault="00B92AF2" w:rsidP="005318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6EBDAD3" w14:textId="77777777" w:rsidR="00B92AF2" w:rsidRDefault="00B92AF2" w:rsidP="005318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5941F59" w14:textId="77777777" w:rsidR="00B92AF2" w:rsidRDefault="00B92AF2" w:rsidP="005318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2BB3E1C" w14:textId="77777777" w:rsidR="00B92AF2" w:rsidRDefault="00B92AF2" w:rsidP="005318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6FC4661" w14:textId="77777777" w:rsidR="00B92AF2" w:rsidRDefault="00B92AF2" w:rsidP="005318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3712EC5" w14:textId="77777777" w:rsidR="00B92AF2" w:rsidRDefault="00B92AF2" w:rsidP="005318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3692243" w14:textId="77777777" w:rsidR="00B92AF2" w:rsidRDefault="00B92AF2" w:rsidP="005318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1EADBFE" w14:textId="77777777" w:rsidR="00B92AF2" w:rsidRPr="00B92AF2" w:rsidRDefault="00B92AF2" w:rsidP="005318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6F934089" w14:textId="77777777" w:rsidR="00B92AF2" w:rsidRPr="00B92AF2" w:rsidRDefault="00B92AF2" w:rsidP="00B92AF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  <w:r w:rsidRPr="00B92AF2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FORM </w:t>
      </w:r>
      <w:proofErr w:type="gramStart"/>
      <w:r w:rsidRPr="00B92AF2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OF  FINAL</w:t>
      </w:r>
      <w:proofErr w:type="gramEnd"/>
      <w:r w:rsidRPr="00B92AF2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 EXAM IN DISCIPLINE  - WRITTEN EXAM:</w:t>
      </w:r>
    </w:p>
    <w:p w14:paraId="7F1FB11D" w14:textId="77777777" w:rsidR="00B92AF2" w:rsidRPr="00B92AF2" w:rsidRDefault="00B92AF2" w:rsidP="00B92AF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  <w:r w:rsidRPr="00B92AF2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TRADITIONAL - ANSWERS TO QUESTIONS</w:t>
      </w:r>
    </w:p>
    <w:p w14:paraId="7DDAB4B8" w14:textId="77777777" w:rsidR="00B92AF2" w:rsidRPr="00B92AF2" w:rsidRDefault="00B92AF2" w:rsidP="00B92AF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14:paraId="4A53FB8B" w14:textId="4C72AEF4" w:rsidR="00B92AF2" w:rsidRPr="00B92AF2" w:rsidRDefault="00B92AF2" w:rsidP="00B92AF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B92AF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It is conducted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in oral offline format</w:t>
      </w:r>
      <w:r w:rsidRPr="00B92AF2">
        <w:rPr>
          <w:rFonts w:ascii="Times New Roman" w:hAnsi="Times New Roman" w:cs="Times New Roman"/>
          <w:color w:val="000000"/>
          <w:sz w:val="28"/>
          <w:szCs w:val="28"/>
          <w:lang w:val="en-US"/>
        </w:rPr>
        <w:t>. The task goal is to identify the expected results of the discipline training</w:t>
      </w:r>
    </w:p>
    <w:p w14:paraId="12E5D15A" w14:textId="77777777" w:rsidR="00B92AF2" w:rsidRPr="00B92AF2" w:rsidRDefault="00B92AF2" w:rsidP="00B92AF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color w:val="000000"/>
          <w:sz w:val="23"/>
          <w:szCs w:val="23"/>
          <w:lang w:val="en-US"/>
        </w:rPr>
      </w:pPr>
    </w:p>
    <w:p w14:paraId="45DFA4E4" w14:textId="062D2A6D" w:rsidR="00B92AF2" w:rsidRPr="00B92AF2" w:rsidRDefault="00B92AF2" w:rsidP="00B92AF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B92AF2">
        <w:rPr>
          <w:rFonts w:ascii="Times New Roman" w:hAnsi="Times New Roman" w:cs="Times New Roman"/>
          <w:color w:val="000000"/>
          <w:sz w:val="28"/>
          <w:szCs w:val="28"/>
          <w:lang w:val="en"/>
        </w:rPr>
        <w:t>Exam questions will be created automatically, the student will have 15 minutes to prepare, after which he will have to give an oral answer</w:t>
      </w:r>
      <w:r w:rsidRPr="00B92AF2">
        <w:rPr>
          <w:rFonts w:ascii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2FC59DD7" w14:textId="77777777" w:rsidR="00B92AF2" w:rsidRPr="00B92AF2" w:rsidRDefault="00B92AF2" w:rsidP="00B92AF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</w:p>
    <w:p w14:paraId="4B4500DE" w14:textId="77777777" w:rsidR="00B92AF2" w:rsidRPr="00B92AF2" w:rsidRDefault="00B92AF2" w:rsidP="00B92AF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  <w:r w:rsidRPr="00B92AF2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EXAM PROCEDURE</w:t>
      </w:r>
    </w:p>
    <w:p w14:paraId="313F3498" w14:textId="77777777" w:rsidR="00B92AF2" w:rsidRPr="00B92AF2" w:rsidRDefault="00B92AF2" w:rsidP="00B92AF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92AF2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IMPORTANT </w:t>
      </w:r>
      <w:r w:rsidRPr="00B92AF2">
        <w:rPr>
          <w:rFonts w:ascii="Times New Roman" w:hAnsi="Times New Roman" w:cs="Times New Roman"/>
          <w:color w:val="000000"/>
          <w:sz w:val="28"/>
          <w:szCs w:val="28"/>
          <w:lang w:val="en-US"/>
        </w:rPr>
        <w:t>- the exam is held on a schedule that must be known in advance as the students as the teachers.</w:t>
      </w:r>
    </w:p>
    <w:p w14:paraId="6C875B5C" w14:textId="77777777" w:rsidR="00B92AF2" w:rsidRPr="00B92AF2" w:rsidRDefault="00B92AF2" w:rsidP="00B92AF2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92AF2">
        <w:rPr>
          <w:rFonts w:ascii="Times New Roman" w:hAnsi="Times New Roman" w:cs="Times New Roman"/>
          <w:b/>
          <w:sz w:val="28"/>
          <w:szCs w:val="28"/>
          <w:lang w:val="en-US"/>
        </w:rPr>
        <w:t>Requirements for the design of the work.</w:t>
      </w:r>
      <w:r w:rsidRPr="00B92AF2">
        <w:rPr>
          <w:rFonts w:ascii="Times New Roman" w:hAnsi="Times New Roman" w:cs="Times New Roman"/>
          <w:sz w:val="28"/>
          <w:szCs w:val="28"/>
          <w:lang w:val="en-US"/>
        </w:rPr>
        <w:t xml:space="preserve"> The answers to the tickets should correspond to the content of the question and most fully reflect the results of training.</w:t>
      </w:r>
    </w:p>
    <w:p w14:paraId="21EC7723" w14:textId="77777777" w:rsidR="00B92AF2" w:rsidRDefault="00B92AF2" w:rsidP="00B92AF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E8BAE7" w14:textId="33C4DA03" w:rsidR="00B92AF2" w:rsidRPr="00B92AF2" w:rsidRDefault="00B92AF2" w:rsidP="00B92AF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B92AF2">
        <w:rPr>
          <w:rFonts w:ascii="Times New Roman" w:hAnsi="Times New Roman" w:cs="Times New Roman"/>
          <w:b/>
          <w:sz w:val="28"/>
          <w:szCs w:val="28"/>
        </w:rPr>
        <w:t xml:space="preserve">MODULE 1 Cell </w:t>
      </w:r>
      <w:proofErr w:type="spellStart"/>
      <w:r w:rsidRPr="00B92AF2">
        <w:rPr>
          <w:rFonts w:ascii="Times New Roman" w:hAnsi="Times New Roman" w:cs="Times New Roman"/>
          <w:b/>
          <w:sz w:val="28"/>
          <w:szCs w:val="28"/>
        </w:rPr>
        <w:t>organization</w:t>
      </w:r>
      <w:proofErr w:type="spellEnd"/>
    </w:p>
    <w:p w14:paraId="42804E2C" w14:textId="03543E68" w:rsidR="00B5321F" w:rsidRDefault="0053186F" w:rsidP="005318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3186F">
        <w:rPr>
          <w:rFonts w:ascii="Times New Roman" w:hAnsi="Times New Roman" w:cs="Times New Roman"/>
          <w:sz w:val="28"/>
          <w:szCs w:val="28"/>
          <w:lang w:val="en-US"/>
        </w:rPr>
        <w:t xml:space="preserve">Cytology-as a scientific direction. Levels of organization of the living. The structure of the cell-general information. </w:t>
      </w:r>
    </w:p>
    <w:p w14:paraId="4BDFD196" w14:textId="32483EDF" w:rsidR="0053186F" w:rsidRPr="0053186F" w:rsidRDefault="0053186F" w:rsidP="005318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3186F">
        <w:rPr>
          <w:rFonts w:ascii="Times New Roman" w:hAnsi="Times New Roman" w:cs="Times New Roman"/>
          <w:sz w:val="28"/>
          <w:szCs w:val="28"/>
          <w:lang w:val="en-US"/>
        </w:rPr>
        <w:t>Cell structure of prokaryotes and eukaryotes.</w:t>
      </w:r>
    </w:p>
    <w:p w14:paraId="693B621A" w14:textId="63E55F09" w:rsidR="00B5321F" w:rsidRDefault="0053186F" w:rsidP="005318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3186F">
        <w:rPr>
          <w:rFonts w:ascii="Times New Roman" w:hAnsi="Times New Roman" w:cs="Times New Roman"/>
          <w:sz w:val="28"/>
          <w:szCs w:val="28"/>
          <w:lang w:val="en-US"/>
        </w:rPr>
        <w:t>Similarity and difference in the cell structure of prokaryotes and eukaryotes.</w:t>
      </w:r>
    </w:p>
    <w:p w14:paraId="6478374A" w14:textId="2609767E" w:rsidR="0053186F" w:rsidRPr="0053186F" w:rsidRDefault="0053186F" w:rsidP="005318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3186F">
        <w:rPr>
          <w:rFonts w:ascii="Times New Roman" w:hAnsi="Times New Roman" w:cs="Times New Roman"/>
          <w:sz w:val="28"/>
          <w:szCs w:val="28"/>
          <w:lang w:val="en-US"/>
        </w:rPr>
        <w:t>Cell structure of bacteria, fungi, plants and animals.</w:t>
      </w:r>
    </w:p>
    <w:p w14:paraId="341AD8C4" w14:textId="5F420F88" w:rsidR="00B5321F" w:rsidRDefault="0053186F" w:rsidP="005318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3186F">
        <w:rPr>
          <w:rFonts w:ascii="Times New Roman" w:hAnsi="Times New Roman" w:cs="Times New Roman"/>
          <w:sz w:val="28"/>
          <w:szCs w:val="28"/>
          <w:lang w:val="en-US"/>
        </w:rPr>
        <w:t xml:space="preserve">Cell organelles. Cell wall: structure, purpose, biology. </w:t>
      </w:r>
    </w:p>
    <w:p w14:paraId="72EDFCE1" w14:textId="10C51F63" w:rsidR="0053186F" w:rsidRPr="0053186F" w:rsidRDefault="0053186F" w:rsidP="005318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3186F">
        <w:rPr>
          <w:rFonts w:ascii="Times New Roman" w:hAnsi="Times New Roman" w:cs="Times New Roman"/>
          <w:sz w:val="28"/>
          <w:szCs w:val="28"/>
          <w:lang w:val="en-US"/>
        </w:rPr>
        <w:t>Membrane: structure, purpose, biology, biochemical aspects.</w:t>
      </w:r>
    </w:p>
    <w:p w14:paraId="2F0B2C44" w14:textId="0DEA1B25" w:rsidR="0053186F" w:rsidRPr="0053186F" w:rsidRDefault="0053186F" w:rsidP="005318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3186F">
        <w:rPr>
          <w:rFonts w:ascii="Times New Roman" w:hAnsi="Times New Roman" w:cs="Times New Roman"/>
          <w:sz w:val="28"/>
          <w:szCs w:val="28"/>
          <w:lang w:val="en-US"/>
        </w:rPr>
        <w:t xml:space="preserve">The structure of the cell wall of bacteria, plants, fungi, animals. </w:t>
      </w:r>
    </w:p>
    <w:p w14:paraId="46E8ABE7" w14:textId="77777777" w:rsidR="00B5321F" w:rsidRDefault="0053186F" w:rsidP="005318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3186F">
        <w:rPr>
          <w:rFonts w:ascii="Times New Roman" w:hAnsi="Times New Roman" w:cs="Times New Roman"/>
          <w:sz w:val="28"/>
          <w:szCs w:val="28"/>
          <w:lang w:val="en-US"/>
        </w:rPr>
        <w:t xml:space="preserve">Cytoplasm: structure, purpose, biology, biochemical aspects. </w:t>
      </w:r>
    </w:p>
    <w:p w14:paraId="5AADEF2A" w14:textId="2E246FFB" w:rsidR="0053186F" w:rsidRPr="0053186F" w:rsidRDefault="0053186F" w:rsidP="005318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3186F">
        <w:rPr>
          <w:rFonts w:ascii="Times New Roman" w:hAnsi="Times New Roman" w:cs="Times New Roman"/>
          <w:sz w:val="28"/>
          <w:szCs w:val="28"/>
          <w:lang w:val="en-US"/>
        </w:rPr>
        <w:t>Endoplasmic reticulum: structure, purpose, biology, biochemical aspects.</w:t>
      </w:r>
    </w:p>
    <w:p w14:paraId="6941723F" w14:textId="77777777" w:rsidR="00B5321F" w:rsidRDefault="0053186F" w:rsidP="005318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3186F">
        <w:rPr>
          <w:rFonts w:ascii="Times New Roman" w:hAnsi="Times New Roman" w:cs="Times New Roman"/>
          <w:sz w:val="28"/>
          <w:szCs w:val="28"/>
          <w:lang w:val="en-US"/>
        </w:rPr>
        <w:t>Golgi apparatus: structure, purpose, biology, biochemical aspects</w:t>
      </w:r>
    </w:p>
    <w:p w14:paraId="36304120" w14:textId="208D56A3" w:rsidR="0053186F" w:rsidRPr="0053186F" w:rsidRDefault="0053186F" w:rsidP="005318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3186F">
        <w:rPr>
          <w:rFonts w:ascii="Times New Roman" w:hAnsi="Times New Roman" w:cs="Times New Roman"/>
          <w:sz w:val="28"/>
          <w:szCs w:val="28"/>
          <w:lang w:val="en-US"/>
        </w:rPr>
        <w:t>Mitochondria: structure, purpose, biology, biochemical aspects.</w:t>
      </w:r>
    </w:p>
    <w:p w14:paraId="60DD17BB" w14:textId="75DDC462" w:rsidR="00B5321F" w:rsidRDefault="0053186F" w:rsidP="005318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3186F">
        <w:rPr>
          <w:rFonts w:ascii="Times New Roman" w:hAnsi="Times New Roman" w:cs="Times New Roman"/>
          <w:sz w:val="28"/>
          <w:szCs w:val="28"/>
          <w:lang w:val="en-US"/>
        </w:rPr>
        <w:t>Cell nucleus</w:t>
      </w:r>
      <w:r w:rsidR="00B5321F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B5321F" w:rsidRPr="0053186F">
        <w:rPr>
          <w:rFonts w:ascii="Times New Roman" w:hAnsi="Times New Roman" w:cs="Times New Roman"/>
          <w:sz w:val="28"/>
          <w:szCs w:val="28"/>
          <w:lang w:val="en-US"/>
        </w:rPr>
        <w:t>structure, purpose, biology, biochemical aspects.</w:t>
      </w:r>
    </w:p>
    <w:p w14:paraId="37E3180D" w14:textId="58EB95C2" w:rsidR="0053186F" w:rsidRPr="0053186F" w:rsidRDefault="0053186F" w:rsidP="005318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3186F">
        <w:rPr>
          <w:rFonts w:ascii="Times New Roman" w:hAnsi="Times New Roman" w:cs="Times New Roman"/>
          <w:sz w:val="28"/>
          <w:szCs w:val="28"/>
          <w:lang w:val="en-US"/>
        </w:rPr>
        <w:t>Ribosomes: structure, purpose, biology, biochemical aspects.</w:t>
      </w:r>
    </w:p>
    <w:p w14:paraId="15124B81" w14:textId="0A02677E" w:rsidR="0053186F" w:rsidRDefault="0053186F" w:rsidP="005318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3186F">
        <w:rPr>
          <w:rFonts w:ascii="Times New Roman" w:hAnsi="Times New Roman" w:cs="Times New Roman"/>
          <w:sz w:val="28"/>
          <w:szCs w:val="28"/>
          <w:lang w:val="en-US"/>
        </w:rPr>
        <w:t>Cell division: mitosis</w:t>
      </w:r>
    </w:p>
    <w:p w14:paraId="54A65770" w14:textId="21985D8B" w:rsidR="00B5321F" w:rsidRPr="0053186F" w:rsidRDefault="00B5321F" w:rsidP="00B532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3186F">
        <w:rPr>
          <w:rFonts w:ascii="Times New Roman" w:hAnsi="Times New Roman" w:cs="Times New Roman"/>
          <w:sz w:val="28"/>
          <w:szCs w:val="28"/>
          <w:lang w:val="en-US"/>
        </w:rPr>
        <w:t>Cell division: meiosis.</w:t>
      </w:r>
    </w:p>
    <w:p w14:paraId="13514B6C" w14:textId="77777777" w:rsidR="00B5321F" w:rsidRDefault="0053186F" w:rsidP="005318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3186F">
        <w:rPr>
          <w:rFonts w:ascii="Times New Roman" w:hAnsi="Times New Roman" w:cs="Times New Roman"/>
          <w:sz w:val="28"/>
          <w:szCs w:val="28"/>
          <w:lang w:val="en-US"/>
        </w:rPr>
        <w:t>Non-cellular life forms and cell division.</w:t>
      </w:r>
    </w:p>
    <w:p w14:paraId="216463E4" w14:textId="77777777" w:rsidR="00B5321F" w:rsidRDefault="0053186F" w:rsidP="005318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3186F">
        <w:rPr>
          <w:rFonts w:ascii="Times New Roman" w:hAnsi="Times New Roman" w:cs="Times New Roman"/>
          <w:sz w:val="28"/>
          <w:szCs w:val="28"/>
          <w:lang w:val="en-US"/>
        </w:rPr>
        <w:t xml:space="preserve">The role of viruses in cell biology. </w:t>
      </w:r>
    </w:p>
    <w:p w14:paraId="2537BDC4" w14:textId="77777777" w:rsidR="00B5321F" w:rsidRDefault="0053186F" w:rsidP="005318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3186F">
        <w:rPr>
          <w:rFonts w:ascii="Times New Roman" w:hAnsi="Times New Roman" w:cs="Times New Roman"/>
          <w:sz w:val="28"/>
          <w:szCs w:val="28"/>
          <w:lang w:val="en-US"/>
        </w:rPr>
        <w:t xml:space="preserve">The role of viruses in the evolution of the organic world. </w:t>
      </w:r>
    </w:p>
    <w:p w14:paraId="1AB29086" w14:textId="77777777" w:rsidR="00B5321F" w:rsidRDefault="0053186F" w:rsidP="005318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3186F">
        <w:rPr>
          <w:rFonts w:ascii="Times New Roman" w:hAnsi="Times New Roman" w:cs="Times New Roman"/>
          <w:sz w:val="28"/>
          <w:szCs w:val="28"/>
          <w:lang w:val="en-US"/>
        </w:rPr>
        <w:t>Cellular inclusions.</w:t>
      </w:r>
    </w:p>
    <w:p w14:paraId="0F4DFB46" w14:textId="40AF48A9" w:rsidR="00B5321F" w:rsidRDefault="0053186F" w:rsidP="005318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3186F">
        <w:rPr>
          <w:rFonts w:ascii="Times New Roman" w:hAnsi="Times New Roman" w:cs="Times New Roman"/>
          <w:sz w:val="28"/>
          <w:szCs w:val="28"/>
          <w:lang w:val="en-US"/>
        </w:rPr>
        <w:t xml:space="preserve">Methods of cell research. </w:t>
      </w:r>
    </w:p>
    <w:p w14:paraId="79E745B0" w14:textId="4F5F1FA6" w:rsidR="0053186F" w:rsidRPr="0053186F" w:rsidRDefault="0053186F" w:rsidP="005318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3186F">
        <w:rPr>
          <w:rFonts w:ascii="Times New Roman" w:hAnsi="Times New Roman" w:cs="Times New Roman"/>
          <w:sz w:val="28"/>
          <w:szCs w:val="28"/>
          <w:lang w:val="en-US"/>
        </w:rPr>
        <w:lastRenderedPageBreak/>
        <w:t>Applied aspects of cell biology.</w:t>
      </w:r>
    </w:p>
    <w:p w14:paraId="38696920" w14:textId="3DAD6959" w:rsidR="0053186F" w:rsidRDefault="0053186F" w:rsidP="005318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186F">
        <w:rPr>
          <w:rFonts w:ascii="Times New Roman" w:hAnsi="Times New Roman" w:cs="Times New Roman"/>
          <w:sz w:val="28"/>
          <w:szCs w:val="28"/>
          <w:lang w:val="en-US"/>
        </w:rPr>
        <w:t>Viruses. Cellular inclusions.</w:t>
      </w:r>
    </w:p>
    <w:p w14:paraId="321F1129" w14:textId="6CE232A0" w:rsidR="00B92AF2" w:rsidRPr="00B92AF2" w:rsidRDefault="00B92AF2" w:rsidP="00B92AF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36"/>
          <w:szCs w:val="36"/>
        </w:rPr>
      </w:pPr>
      <w:r w:rsidRPr="00B92AF2">
        <w:rPr>
          <w:rFonts w:ascii="Times New Roman" w:hAnsi="Times New Roman" w:cs="Times New Roman"/>
          <w:b/>
          <w:bCs/>
          <w:sz w:val="28"/>
          <w:szCs w:val="28"/>
        </w:rPr>
        <w:t xml:space="preserve">MODULE 2 </w:t>
      </w:r>
      <w:proofErr w:type="spellStart"/>
      <w:r w:rsidRPr="00B92AF2">
        <w:rPr>
          <w:rFonts w:ascii="Times New Roman" w:hAnsi="Times New Roman" w:cs="Times New Roman"/>
          <w:b/>
          <w:bCs/>
          <w:sz w:val="28"/>
          <w:szCs w:val="28"/>
        </w:rPr>
        <w:t>Histology</w:t>
      </w:r>
      <w:proofErr w:type="spellEnd"/>
    </w:p>
    <w:p w14:paraId="309FF399" w14:textId="77777777" w:rsidR="00B5321F" w:rsidRDefault="0053186F" w:rsidP="005318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3186F">
        <w:rPr>
          <w:rFonts w:ascii="Times New Roman" w:hAnsi="Times New Roman" w:cs="Times New Roman"/>
          <w:sz w:val="28"/>
          <w:szCs w:val="28"/>
          <w:lang w:val="en-US"/>
        </w:rPr>
        <w:t>Histology-as a scientific direction.</w:t>
      </w:r>
    </w:p>
    <w:p w14:paraId="576C795D" w14:textId="7778BFBF" w:rsidR="00B5321F" w:rsidRDefault="0053186F" w:rsidP="005318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3186F">
        <w:rPr>
          <w:rFonts w:ascii="Times New Roman" w:hAnsi="Times New Roman" w:cs="Times New Roman"/>
          <w:sz w:val="28"/>
          <w:szCs w:val="28"/>
          <w:lang w:val="en-US"/>
        </w:rPr>
        <w:t xml:space="preserve">The relationship of histology with other disciplines. </w:t>
      </w:r>
    </w:p>
    <w:p w14:paraId="1B510529" w14:textId="77777777" w:rsidR="00B5321F" w:rsidRDefault="0053186F" w:rsidP="005318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3186F">
        <w:rPr>
          <w:rFonts w:ascii="Times New Roman" w:hAnsi="Times New Roman" w:cs="Times New Roman"/>
          <w:sz w:val="28"/>
          <w:szCs w:val="28"/>
          <w:lang w:val="en-US"/>
        </w:rPr>
        <w:t xml:space="preserve">Levels of organization of the living. </w:t>
      </w:r>
    </w:p>
    <w:p w14:paraId="3A8DFBFA" w14:textId="77777777" w:rsidR="00B5321F" w:rsidRDefault="0053186F" w:rsidP="005318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3186F">
        <w:rPr>
          <w:rFonts w:ascii="Times New Roman" w:hAnsi="Times New Roman" w:cs="Times New Roman"/>
          <w:sz w:val="28"/>
          <w:szCs w:val="28"/>
          <w:lang w:val="en-US"/>
        </w:rPr>
        <w:t xml:space="preserve">The concept of tissues. </w:t>
      </w:r>
    </w:p>
    <w:p w14:paraId="06C574AC" w14:textId="77777777" w:rsidR="00B5321F" w:rsidRDefault="0053186F" w:rsidP="005318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3186F">
        <w:rPr>
          <w:rFonts w:ascii="Times New Roman" w:hAnsi="Times New Roman" w:cs="Times New Roman"/>
          <w:sz w:val="28"/>
          <w:szCs w:val="28"/>
          <w:lang w:val="en-US"/>
        </w:rPr>
        <w:t>The origin and development of tissues in the evolution of multicellular organisms. T</w:t>
      </w:r>
    </w:p>
    <w:p w14:paraId="4A7FB805" w14:textId="77777777" w:rsidR="00B5321F" w:rsidRDefault="0053186F" w:rsidP="005318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3186F">
        <w:rPr>
          <w:rFonts w:ascii="Times New Roman" w:hAnsi="Times New Roman" w:cs="Times New Roman"/>
          <w:sz w:val="28"/>
          <w:szCs w:val="28"/>
          <w:lang w:val="en-US"/>
        </w:rPr>
        <w:t xml:space="preserve">he theory of I. I. </w:t>
      </w:r>
      <w:proofErr w:type="spellStart"/>
      <w:r w:rsidRPr="0053186F">
        <w:rPr>
          <w:rFonts w:ascii="Times New Roman" w:hAnsi="Times New Roman" w:cs="Times New Roman"/>
          <w:sz w:val="28"/>
          <w:szCs w:val="28"/>
          <w:lang w:val="en-US"/>
        </w:rPr>
        <w:t>Mechnikov's</w:t>
      </w:r>
      <w:proofErr w:type="spellEnd"/>
      <w:r w:rsidRPr="005318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186F">
        <w:rPr>
          <w:rFonts w:ascii="Times New Roman" w:hAnsi="Times New Roman" w:cs="Times New Roman"/>
          <w:sz w:val="28"/>
          <w:szCs w:val="28"/>
          <w:lang w:val="en-US"/>
        </w:rPr>
        <w:t>phagocytella</w:t>
      </w:r>
      <w:proofErr w:type="spellEnd"/>
      <w:r w:rsidRPr="0053186F">
        <w:rPr>
          <w:rFonts w:ascii="Times New Roman" w:hAnsi="Times New Roman" w:cs="Times New Roman"/>
          <w:sz w:val="28"/>
          <w:szCs w:val="28"/>
          <w:lang w:val="en-US"/>
        </w:rPr>
        <w:t>. E. Haeckel's theory of gastritis.</w:t>
      </w:r>
    </w:p>
    <w:p w14:paraId="055666EC" w14:textId="77777777" w:rsidR="00B5321F" w:rsidRDefault="0053186F" w:rsidP="005318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3186F">
        <w:rPr>
          <w:rFonts w:ascii="Times New Roman" w:hAnsi="Times New Roman" w:cs="Times New Roman"/>
          <w:sz w:val="28"/>
          <w:szCs w:val="28"/>
          <w:lang w:val="en-US"/>
        </w:rPr>
        <w:t xml:space="preserve">Classification of tissues. </w:t>
      </w:r>
      <w:proofErr w:type="spellStart"/>
      <w:r w:rsidRPr="0053186F">
        <w:rPr>
          <w:rFonts w:ascii="Times New Roman" w:hAnsi="Times New Roman" w:cs="Times New Roman"/>
          <w:sz w:val="28"/>
          <w:szCs w:val="28"/>
          <w:lang w:val="en-US"/>
        </w:rPr>
        <w:t>Morphofunctional</w:t>
      </w:r>
      <w:proofErr w:type="spellEnd"/>
      <w:r w:rsidRPr="0053186F">
        <w:rPr>
          <w:rFonts w:ascii="Times New Roman" w:hAnsi="Times New Roman" w:cs="Times New Roman"/>
          <w:sz w:val="28"/>
          <w:szCs w:val="28"/>
          <w:lang w:val="en-US"/>
        </w:rPr>
        <w:t xml:space="preserve"> and </w:t>
      </w:r>
      <w:proofErr w:type="spellStart"/>
      <w:r w:rsidRPr="0053186F">
        <w:rPr>
          <w:rFonts w:ascii="Times New Roman" w:hAnsi="Times New Roman" w:cs="Times New Roman"/>
          <w:sz w:val="28"/>
          <w:szCs w:val="28"/>
          <w:lang w:val="en-US"/>
        </w:rPr>
        <w:t>histogenetic</w:t>
      </w:r>
      <w:proofErr w:type="spellEnd"/>
      <w:r w:rsidRPr="0053186F">
        <w:rPr>
          <w:rFonts w:ascii="Times New Roman" w:hAnsi="Times New Roman" w:cs="Times New Roman"/>
          <w:sz w:val="28"/>
          <w:szCs w:val="28"/>
          <w:lang w:val="en-US"/>
        </w:rPr>
        <w:t xml:space="preserve"> principles of tissue classification. </w:t>
      </w:r>
    </w:p>
    <w:p w14:paraId="3EF2B197" w14:textId="20C3746E" w:rsidR="0053186F" w:rsidRPr="0053186F" w:rsidRDefault="0053186F" w:rsidP="005318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3186F">
        <w:rPr>
          <w:rFonts w:ascii="Times New Roman" w:hAnsi="Times New Roman" w:cs="Times New Roman"/>
          <w:sz w:val="28"/>
          <w:szCs w:val="28"/>
          <w:lang w:val="en-US"/>
        </w:rPr>
        <w:t xml:space="preserve">Divergent theory of N. G. </w:t>
      </w:r>
      <w:proofErr w:type="spellStart"/>
      <w:r w:rsidRPr="0053186F">
        <w:rPr>
          <w:rFonts w:ascii="Times New Roman" w:hAnsi="Times New Roman" w:cs="Times New Roman"/>
          <w:sz w:val="28"/>
          <w:szCs w:val="28"/>
          <w:lang w:val="en-US"/>
        </w:rPr>
        <w:t>Khlopin</w:t>
      </w:r>
      <w:proofErr w:type="spellEnd"/>
      <w:r w:rsidRPr="0053186F">
        <w:rPr>
          <w:rFonts w:ascii="Times New Roman" w:hAnsi="Times New Roman" w:cs="Times New Roman"/>
          <w:sz w:val="28"/>
          <w:szCs w:val="28"/>
          <w:lang w:val="en-US"/>
        </w:rPr>
        <w:t xml:space="preserve"> and the theory of parallelisms of academician A. A. Zavarzin.</w:t>
      </w:r>
    </w:p>
    <w:p w14:paraId="7F93B3D6" w14:textId="5EB71FBC" w:rsidR="0053186F" w:rsidRPr="0053186F" w:rsidRDefault="0053186F" w:rsidP="005318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3186F">
        <w:rPr>
          <w:rFonts w:ascii="Times New Roman" w:hAnsi="Times New Roman" w:cs="Times New Roman"/>
          <w:sz w:val="28"/>
          <w:szCs w:val="28"/>
          <w:lang w:val="en-US"/>
        </w:rPr>
        <w:t>Modern methods of histological studies: autoradiography, electron microscopy, cloning method, method of preparation of a permanent histological preparation, histochemistry, immunocytochemistry.</w:t>
      </w:r>
    </w:p>
    <w:p w14:paraId="6C3524AE" w14:textId="32494B63" w:rsidR="0053186F" w:rsidRPr="0053186F" w:rsidRDefault="0053186F" w:rsidP="005318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3186F">
        <w:rPr>
          <w:rFonts w:ascii="Times New Roman" w:hAnsi="Times New Roman" w:cs="Times New Roman"/>
          <w:sz w:val="28"/>
          <w:szCs w:val="28"/>
          <w:lang w:val="en-US"/>
        </w:rPr>
        <w:t>Epithelial tissue: structural features, classification, functional significance.</w:t>
      </w:r>
    </w:p>
    <w:p w14:paraId="4DCD0C37" w14:textId="77777777" w:rsidR="0053186F" w:rsidRPr="0053186F" w:rsidRDefault="0053186F" w:rsidP="005318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3186F">
        <w:rPr>
          <w:rFonts w:ascii="Times New Roman" w:hAnsi="Times New Roman" w:cs="Times New Roman"/>
          <w:sz w:val="28"/>
          <w:szCs w:val="28"/>
          <w:lang w:val="en-US"/>
        </w:rPr>
        <w:t>Skin epithelium.</w:t>
      </w:r>
    </w:p>
    <w:p w14:paraId="4E5A6E20" w14:textId="40DDD182" w:rsidR="0053186F" w:rsidRPr="0053186F" w:rsidRDefault="0053186F" w:rsidP="005318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3186F">
        <w:rPr>
          <w:rFonts w:ascii="Times New Roman" w:hAnsi="Times New Roman" w:cs="Times New Roman"/>
          <w:sz w:val="28"/>
          <w:szCs w:val="28"/>
          <w:lang w:val="en-US"/>
        </w:rPr>
        <w:t>Secretory (glandular) epithelium.</w:t>
      </w:r>
    </w:p>
    <w:p w14:paraId="6F4F5657" w14:textId="77777777" w:rsidR="00B5321F" w:rsidRDefault="0053186F" w:rsidP="005318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3186F">
        <w:rPr>
          <w:rFonts w:ascii="Times New Roman" w:hAnsi="Times New Roman" w:cs="Times New Roman"/>
          <w:sz w:val="28"/>
          <w:szCs w:val="28"/>
          <w:lang w:val="en-US"/>
        </w:rPr>
        <w:t xml:space="preserve">Intestinal epithelium. </w:t>
      </w:r>
    </w:p>
    <w:p w14:paraId="7005214B" w14:textId="77777777" w:rsidR="00B5321F" w:rsidRDefault="0053186F" w:rsidP="005318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3186F">
        <w:rPr>
          <w:rFonts w:ascii="Times New Roman" w:hAnsi="Times New Roman" w:cs="Times New Roman"/>
          <w:sz w:val="28"/>
          <w:szCs w:val="28"/>
          <w:lang w:val="en-US"/>
        </w:rPr>
        <w:t xml:space="preserve">Types of digestion: intracellular, cavity and membrane. </w:t>
      </w:r>
    </w:p>
    <w:p w14:paraId="7E3F9AC9" w14:textId="51B03599" w:rsidR="0053186F" w:rsidRPr="0053186F" w:rsidRDefault="0053186F" w:rsidP="005318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3186F">
        <w:rPr>
          <w:rFonts w:ascii="Times New Roman" w:hAnsi="Times New Roman" w:cs="Times New Roman"/>
          <w:sz w:val="28"/>
          <w:szCs w:val="28"/>
          <w:lang w:val="en-US"/>
        </w:rPr>
        <w:t xml:space="preserve">Histological organization of the mucous membrane of the digestive tract (esophagus, stomach, small and large intestines). </w:t>
      </w:r>
    </w:p>
    <w:p w14:paraId="54D37655" w14:textId="77777777" w:rsidR="00B5321F" w:rsidRDefault="0053186F" w:rsidP="00B532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3186F">
        <w:rPr>
          <w:rFonts w:ascii="Times New Roman" w:hAnsi="Times New Roman" w:cs="Times New Roman"/>
          <w:sz w:val="28"/>
          <w:szCs w:val="28"/>
          <w:lang w:val="en-US"/>
        </w:rPr>
        <w:t>Osmoregulatory and excretory epithelium.</w:t>
      </w:r>
    </w:p>
    <w:p w14:paraId="18494AF9" w14:textId="7377C528" w:rsidR="0053186F" w:rsidRPr="0053186F" w:rsidRDefault="0053186F" w:rsidP="00B532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3186F">
        <w:rPr>
          <w:rFonts w:ascii="Times New Roman" w:hAnsi="Times New Roman" w:cs="Times New Roman"/>
          <w:sz w:val="28"/>
          <w:szCs w:val="28"/>
          <w:lang w:val="en-US"/>
        </w:rPr>
        <w:t xml:space="preserve">Connective tissue: general typical features, functions, classification. Loose unformed connective tissue. Blood. Hematopoiesis. </w:t>
      </w:r>
    </w:p>
    <w:p w14:paraId="4ECDF36B" w14:textId="4F6F7CCF" w:rsidR="0053186F" w:rsidRPr="0053186F" w:rsidRDefault="0053186F" w:rsidP="005318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3186F">
        <w:rPr>
          <w:rFonts w:ascii="Times New Roman" w:hAnsi="Times New Roman" w:cs="Times New Roman"/>
          <w:sz w:val="28"/>
          <w:szCs w:val="28"/>
          <w:lang w:val="en-US"/>
        </w:rPr>
        <w:t>Connective tissue.</w:t>
      </w:r>
    </w:p>
    <w:p w14:paraId="307FB589" w14:textId="77777777" w:rsidR="00B5321F" w:rsidRDefault="0053186F" w:rsidP="005318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3186F">
        <w:rPr>
          <w:rFonts w:ascii="Times New Roman" w:hAnsi="Times New Roman" w:cs="Times New Roman"/>
          <w:sz w:val="28"/>
          <w:szCs w:val="28"/>
          <w:lang w:val="en-US"/>
        </w:rPr>
        <w:t>Characteristics of stem cells, progenitor cells, colony-forming units, blast forms and differentiated (mature) shaped blood elements.</w:t>
      </w:r>
    </w:p>
    <w:p w14:paraId="4E003C38" w14:textId="0313FA8D" w:rsidR="0053186F" w:rsidRPr="0053186F" w:rsidRDefault="0053186F" w:rsidP="005318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3186F">
        <w:rPr>
          <w:rFonts w:ascii="Times New Roman" w:hAnsi="Times New Roman" w:cs="Times New Roman"/>
          <w:sz w:val="28"/>
          <w:szCs w:val="28"/>
          <w:lang w:val="en-US"/>
        </w:rPr>
        <w:t xml:space="preserve"> Blood and its analogues in invertebrates. Hemolymph. </w:t>
      </w:r>
    </w:p>
    <w:p w14:paraId="5CE8D58A" w14:textId="77777777" w:rsidR="00B5321F" w:rsidRDefault="0053186F" w:rsidP="005318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3186F">
        <w:rPr>
          <w:rFonts w:ascii="Times New Roman" w:hAnsi="Times New Roman" w:cs="Times New Roman"/>
          <w:sz w:val="28"/>
          <w:szCs w:val="28"/>
          <w:lang w:val="en-US"/>
        </w:rPr>
        <w:t xml:space="preserve">Dense fibrous connective tissues: classification, structure. </w:t>
      </w:r>
    </w:p>
    <w:p w14:paraId="363AAA72" w14:textId="77777777" w:rsidR="00B5321F" w:rsidRDefault="0053186F" w:rsidP="005318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3186F">
        <w:rPr>
          <w:rFonts w:ascii="Times New Roman" w:hAnsi="Times New Roman" w:cs="Times New Roman"/>
          <w:sz w:val="28"/>
          <w:szCs w:val="28"/>
          <w:lang w:val="en-US"/>
        </w:rPr>
        <w:t xml:space="preserve">The structure of the tendon, ligament and dermis of the skin. </w:t>
      </w:r>
    </w:p>
    <w:p w14:paraId="7A12FCD8" w14:textId="6B54FB54" w:rsidR="0053186F" w:rsidRPr="0053186F" w:rsidRDefault="0053186F" w:rsidP="005318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3186F">
        <w:rPr>
          <w:rFonts w:ascii="Times New Roman" w:hAnsi="Times New Roman" w:cs="Times New Roman"/>
          <w:sz w:val="28"/>
          <w:szCs w:val="28"/>
          <w:lang w:val="en-US"/>
        </w:rPr>
        <w:t>Cartilage, bone tissue.</w:t>
      </w:r>
    </w:p>
    <w:p w14:paraId="457AD5C4" w14:textId="03A9A4AB" w:rsidR="0053186F" w:rsidRPr="0053186F" w:rsidRDefault="0053186F" w:rsidP="005318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3186F">
        <w:rPr>
          <w:rFonts w:ascii="Times New Roman" w:hAnsi="Times New Roman" w:cs="Times New Roman"/>
          <w:sz w:val="28"/>
          <w:szCs w:val="28"/>
          <w:lang w:val="en-US"/>
        </w:rPr>
        <w:t xml:space="preserve">Muscle tissue. </w:t>
      </w:r>
    </w:p>
    <w:p w14:paraId="14679E3E" w14:textId="1E1EF204" w:rsidR="0053186F" w:rsidRPr="0053186F" w:rsidRDefault="0053186F" w:rsidP="005318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3186F">
        <w:rPr>
          <w:rFonts w:ascii="Times New Roman" w:hAnsi="Times New Roman" w:cs="Times New Roman"/>
          <w:sz w:val="28"/>
          <w:szCs w:val="28"/>
          <w:lang w:val="en-US"/>
        </w:rPr>
        <w:t>Nerve tissue.</w:t>
      </w:r>
    </w:p>
    <w:p w14:paraId="662E626C" w14:textId="24373848" w:rsidR="0053186F" w:rsidRPr="0053186F" w:rsidRDefault="0053186F" w:rsidP="005318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3186F">
        <w:rPr>
          <w:rFonts w:ascii="Times New Roman" w:hAnsi="Times New Roman" w:cs="Times New Roman"/>
          <w:sz w:val="28"/>
          <w:szCs w:val="28"/>
          <w:lang w:val="en-US"/>
        </w:rPr>
        <w:t xml:space="preserve">Sensor systems. Characteristics of </w:t>
      </w:r>
      <w:proofErr w:type="spellStart"/>
      <w:r w:rsidRPr="0053186F">
        <w:rPr>
          <w:rFonts w:ascii="Times New Roman" w:hAnsi="Times New Roman" w:cs="Times New Roman"/>
          <w:sz w:val="28"/>
          <w:szCs w:val="28"/>
          <w:lang w:val="en-US"/>
        </w:rPr>
        <w:t>interoreceptors</w:t>
      </w:r>
      <w:proofErr w:type="spellEnd"/>
      <w:r w:rsidRPr="0053186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3186F">
        <w:rPr>
          <w:rFonts w:ascii="Times New Roman" w:hAnsi="Times New Roman" w:cs="Times New Roman"/>
          <w:sz w:val="28"/>
          <w:szCs w:val="28"/>
          <w:lang w:val="en-US"/>
        </w:rPr>
        <w:t>exteroreceptors</w:t>
      </w:r>
      <w:proofErr w:type="spellEnd"/>
      <w:r w:rsidRPr="0053186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C82C864" w14:textId="77777777" w:rsidR="0053186F" w:rsidRPr="0053186F" w:rsidRDefault="0053186F" w:rsidP="005318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F7F8B23" w14:textId="77777777" w:rsidR="00B92AF2" w:rsidRPr="00B92AF2" w:rsidRDefault="00B92AF2" w:rsidP="00B92AF2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92AF2">
        <w:rPr>
          <w:rFonts w:ascii="Times New Roman" w:hAnsi="Times New Roman" w:cs="Times New Roman"/>
          <w:b/>
          <w:sz w:val="28"/>
          <w:szCs w:val="28"/>
          <w:lang w:val="en-US"/>
        </w:rPr>
        <w:t>Grading Criteria:</w:t>
      </w:r>
    </w:p>
    <w:p w14:paraId="3B099CA6" w14:textId="77777777" w:rsidR="00B92AF2" w:rsidRPr="00B92AF2" w:rsidRDefault="00B92AF2" w:rsidP="00B92AF2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92AF2">
        <w:rPr>
          <w:rFonts w:ascii="Times New Roman" w:hAnsi="Times New Roman" w:cs="Times New Roman"/>
          <w:sz w:val="28"/>
          <w:szCs w:val="28"/>
          <w:lang w:val="en-US"/>
        </w:rPr>
        <w:t>A (90-100%) - the student has thoroughly studied the study material; consistently and comprehensively answers the questions posed; freely applies the acquired knowledge in practice.</w:t>
      </w:r>
    </w:p>
    <w:p w14:paraId="7ACB6B76" w14:textId="77777777" w:rsidR="00B92AF2" w:rsidRPr="00B92AF2" w:rsidRDefault="00B92AF2" w:rsidP="00B92AF2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92AF2">
        <w:rPr>
          <w:rFonts w:ascii="Times New Roman" w:hAnsi="Times New Roman" w:cs="Times New Roman"/>
          <w:sz w:val="28"/>
          <w:szCs w:val="28"/>
          <w:lang w:val="en-US"/>
        </w:rPr>
        <w:lastRenderedPageBreak/>
        <w:t>B (75-89%) - the student knows the study material; does not make serious mistakes in answering; the student is able to apply the acquired knowledge in practice.</w:t>
      </w:r>
    </w:p>
    <w:p w14:paraId="68E681EE" w14:textId="77777777" w:rsidR="00B92AF2" w:rsidRPr="00B92AF2" w:rsidRDefault="00B92AF2" w:rsidP="00B92AF2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92AF2">
        <w:rPr>
          <w:rFonts w:ascii="Times New Roman" w:hAnsi="Times New Roman" w:cs="Times New Roman"/>
          <w:sz w:val="28"/>
          <w:szCs w:val="28"/>
          <w:lang w:val="en-US"/>
        </w:rPr>
        <w:t>C (60-74%) - student knows only basic material, does not always give a clear and complete answer.</w:t>
      </w:r>
    </w:p>
    <w:p w14:paraId="6E136F3C" w14:textId="77777777" w:rsidR="00B92AF2" w:rsidRPr="00B92AF2" w:rsidRDefault="00B92AF2" w:rsidP="00B92AF2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92AF2">
        <w:rPr>
          <w:rFonts w:ascii="Times New Roman" w:hAnsi="Times New Roman" w:cs="Times New Roman"/>
          <w:sz w:val="28"/>
          <w:szCs w:val="28"/>
          <w:lang w:val="en-US"/>
        </w:rPr>
        <w:t xml:space="preserve">D (50-59%) - the student has some idea of the studied material; cannot answer the questions completely and correctly, he/she makes serious mistakes while answering. </w:t>
      </w:r>
    </w:p>
    <w:p w14:paraId="7A9F4096" w14:textId="77777777" w:rsidR="00B92AF2" w:rsidRPr="00B92AF2" w:rsidRDefault="00B92AF2" w:rsidP="00B92AF2">
      <w:pPr>
        <w:rPr>
          <w:sz w:val="28"/>
          <w:szCs w:val="28"/>
          <w:lang w:val="en-US"/>
        </w:rPr>
      </w:pPr>
    </w:p>
    <w:p w14:paraId="24FE2728" w14:textId="77777777" w:rsidR="00B92AF2" w:rsidRPr="00B92AF2" w:rsidRDefault="00B92AF2" w:rsidP="00B92A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2AF2">
        <w:rPr>
          <w:rFonts w:ascii="Times New Roman" w:hAnsi="Times New Roman" w:cs="Times New Roman"/>
          <w:b/>
          <w:sz w:val="28"/>
          <w:szCs w:val="28"/>
        </w:rPr>
        <w:t xml:space="preserve">The </w:t>
      </w:r>
      <w:proofErr w:type="spellStart"/>
      <w:r w:rsidRPr="00B92AF2">
        <w:rPr>
          <w:rFonts w:ascii="Times New Roman" w:hAnsi="Times New Roman" w:cs="Times New Roman"/>
          <w:b/>
          <w:sz w:val="28"/>
          <w:szCs w:val="28"/>
        </w:rPr>
        <w:t>main</w:t>
      </w:r>
      <w:proofErr w:type="spellEnd"/>
      <w:r w:rsidRPr="00B92A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92AF2">
        <w:rPr>
          <w:rFonts w:ascii="Times New Roman" w:hAnsi="Times New Roman" w:cs="Times New Roman"/>
          <w:b/>
          <w:sz w:val="28"/>
          <w:szCs w:val="28"/>
        </w:rPr>
        <w:t>sources</w:t>
      </w:r>
      <w:proofErr w:type="spellEnd"/>
      <w:r w:rsidRPr="00B92AF2">
        <w:rPr>
          <w:rFonts w:ascii="Times New Roman" w:hAnsi="Times New Roman" w:cs="Times New Roman"/>
          <w:b/>
          <w:sz w:val="28"/>
          <w:szCs w:val="28"/>
        </w:rPr>
        <w:t>:</w:t>
      </w:r>
    </w:p>
    <w:p w14:paraId="5948470E" w14:textId="77777777" w:rsidR="00B92AF2" w:rsidRPr="00B92AF2" w:rsidRDefault="00B92AF2" w:rsidP="00B92AF2">
      <w:pPr>
        <w:numPr>
          <w:ilvl w:val="0"/>
          <w:numId w:val="1"/>
        </w:numPr>
        <w:tabs>
          <w:tab w:val="left" w:pos="139"/>
          <w:tab w:val="left" w:pos="423"/>
        </w:tabs>
        <w:spacing w:after="0" w:line="240" w:lineRule="auto"/>
        <w:ind w:hanging="720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B92AF2">
        <w:rPr>
          <w:rFonts w:ascii="Times New Roman" w:hAnsi="Times New Roman" w:cs="Times New Roman"/>
          <w:sz w:val="28"/>
          <w:szCs w:val="28"/>
          <w:lang w:val="en-US"/>
        </w:rPr>
        <w:t>Dalton L. and Young R. Fundamentals of Cell Biology. Oregon State University. – 2024. – 586 p.  ISBN</w:t>
      </w:r>
      <w:r w:rsidRPr="00B92AF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B92AF2">
        <w:rPr>
          <w:rFonts w:ascii="Times New Roman" w:hAnsi="Times New Roman" w:cs="Times New Roman"/>
          <w:sz w:val="28"/>
          <w:szCs w:val="28"/>
          <w:lang w:val="en-US"/>
        </w:rPr>
        <w:t>978-1-955101-38-7.</w:t>
      </w:r>
    </w:p>
    <w:p w14:paraId="44DAD8E6" w14:textId="77777777" w:rsidR="00B92AF2" w:rsidRPr="00B92AF2" w:rsidRDefault="00B92AF2" w:rsidP="00B92AF2">
      <w:pPr>
        <w:numPr>
          <w:ilvl w:val="0"/>
          <w:numId w:val="1"/>
        </w:numPr>
        <w:tabs>
          <w:tab w:val="left" w:pos="139"/>
          <w:tab w:val="left" w:pos="423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92AF2">
        <w:rPr>
          <w:rFonts w:ascii="Times New Roman" w:hAnsi="Times New Roman" w:cs="Times New Roman"/>
          <w:sz w:val="28"/>
          <w:szCs w:val="28"/>
          <w:lang w:val="en-US"/>
        </w:rPr>
        <w:t>Mescher A.L. Junqueira's Basic Histology: Text and Atlas, 17th Edition. – 2023. – 486p.</w:t>
      </w:r>
    </w:p>
    <w:p w14:paraId="1ABFD037" w14:textId="77777777" w:rsidR="00B92AF2" w:rsidRPr="00B92AF2" w:rsidRDefault="00B92AF2" w:rsidP="00B92AF2">
      <w:pPr>
        <w:numPr>
          <w:ilvl w:val="0"/>
          <w:numId w:val="1"/>
        </w:numPr>
        <w:tabs>
          <w:tab w:val="left" w:pos="139"/>
          <w:tab w:val="left" w:pos="423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92AF2">
        <w:rPr>
          <w:rFonts w:ascii="Times New Roman" w:hAnsi="Times New Roman" w:cs="Times New Roman"/>
          <w:sz w:val="28"/>
          <w:szCs w:val="28"/>
          <w:lang w:val="en-US"/>
        </w:rPr>
        <w:t>Sorenson R.L. Atlas of Human Histology. - A Guide to Microscopic Structure of Cells, Tissues and Organs– 2</w:t>
      </w:r>
      <w:r w:rsidRPr="00B92AF2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nd</w:t>
      </w:r>
      <w:r w:rsidRPr="00B92AF2">
        <w:rPr>
          <w:rFonts w:ascii="Times New Roman" w:hAnsi="Times New Roman" w:cs="Times New Roman"/>
          <w:sz w:val="28"/>
          <w:szCs w:val="28"/>
          <w:lang w:val="en-US"/>
        </w:rPr>
        <w:t xml:space="preserve"> Edition, All Rights Reserved. – 2008. – 359 p. </w:t>
      </w:r>
    </w:p>
    <w:p w14:paraId="604E612B" w14:textId="77777777" w:rsidR="0053186F" w:rsidRPr="00B92AF2" w:rsidRDefault="0053186F" w:rsidP="005318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53186F" w:rsidRPr="00B92A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283518"/>
    <w:multiLevelType w:val="multilevel"/>
    <w:tmpl w:val="95844E26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87940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7EA"/>
    <w:rsid w:val="000B27EA"/>
    <w:rsid w:val="00405489"/>
    <w:rsid w:val="0053186F"/>
    <w:rsid w:val="00B5321F"/>
    <w:rsid w:val="00B92AF2"/>
    <w:rsid w:val="00CA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E47F3"/>
  <w15:chartTrackingRefBased/>
  <w15:docId w15:val="{F6F21799-DC1C-4775-BD88-011CCDF52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77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82C47B-1865-41CE-85C6-43E719818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798</Words>
  <Characters>4552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faleeva</dc:creator>
  <cp:keywords/>
  <dc:description/>
  <cp:lastModifiedBy>Зарина</cp:lastModifiedBy>
  <cp:revision>4</cp:revision>
  <dcterms:created xsi:type="dcterms:W3CDTF">2021-09-23T10:25:00Z</dcterms:created>
  <dcterms:modified xsi:type="dcterms:W3CDTF">2024-09-13T07:05:00Z</dcterms:modified>
</cp:coreProperties>
</file>